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36729C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36729C">
        <w:rPr>
          <w:rFonts w:ascii="Arial" w:hAnsi="Arial" w:cs="Arial"/>
        </w:rPr>
        <w:t>II/360 – obchvat Velké Meziříčí, JV obchvat VM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EE3B66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6729C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6166A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847C7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EE3B66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49</cp:revision>
  <cp:lastPrinted>2017-09-13T14:17:00Z</cp:lastPrinted>
  <dcterms:created xsi:type="dcterms:W3CDTF">2017-11-24T13:50:00Z</dcterms:created>
  <dcterms:modified xsi:type="dcterms:W3CDTF">2025-09-09T08:38:00Z</dcterms:modified>
</cp:coreProperties>
</file>